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55A" w14:textId="72BCB67C" w:rsidR="00DF0869" w:rsidRDefault="00DF0869" w:rsidP="00DF086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D64827" wp14:editId="527D105D">
            <wp:simplePos x="0" y="0"/>
            <wp:positionH relativeFrom="margin">
              <wp:posOffset>-121920</wp:posOffset>
            </wp:positionH>
            <wp:positionV relativeFrom="paragraph">
              <wp:posOffset>-746760</wp:posOffset>
            </wp:positionV>
            <wp:extent cx="2482023" cy="868680"/>
            <wp:effectExtent l="0" t="0" r="0" b="7620"/>
            <wp:wrapNone/>
            <wp:docPr id="17024357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35708" name="Image 17024357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126" cy="87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CD53" w14:textId="18111B40" w:rsidR="00DF0869" w:rsidRPr="00DF0869" w:rsidRDefault="00DF0869" w:rsidP="00DF0869">
      <w:pPr>
        <w:jc w:val="center"/>
        <w:rPr>
          <w:b/>
          <w:bCs/>
          <w:sz w:val="32"/>
          <w:szCs w:val="32"/>
        </w:rPr>
      </w:pPr>
      <w:r w:rsidRPr="00DF0869">
        <w:rPr>
          <w:b/>
          <w:bCs/>
          <w:sz w:val="32"/>
          <w:szCs w:val="32"/>
        </w:rPr>
        <w:t xml:space="preserve">Appel à </w:t>
      </w:r>
      <w:r w:rsidR="00F06AD9">
        <w:rPr>
          <w:b/>
          <w:bCs/>
          <w:sz w:val="32"/>
          <w:szCs w:val="32"/>
        </w:rPr>
        <w:t>M</w:t>
      </w:r>
      <w:r w:rsidRPr="00DF0869">
        <w:rPr>
          <w:b/>
          <w:bCs/>
          <w:sz w:val="32"/>
          <w:szCs w:val="32"/>
        </w:rPr>
        <w:t>anifestation d’</w:t>
      </w:r>
      <w:r w:rsidR="00F06AD9">
        <w:rPr>
          <w:b/>
          <w:bCs/>
          <w:sz w:val="32"/>
          <w:szCs w:val="32"/>
        </w:rPr>
        <w:t>I</w:t>
      </w:r>
      <w:r w:rsidRPr="00DF0869">
        <w:rPr>
          <w:b/>
          <w:bCs/>
          <w:sz w:val="32"/>
          <w:szCs w:val="32"/>
        </w:rPr>
        <w:t>ntérêt</w:t>
      </w:r>
    </w:p>
    <w:p w14:paraId="6B16BDBE" w14:textId="77777777" w:rsidR="00DF0869" w:rsidRDefault="00DF0869" w:rsidP="00DF0869">
      <w:pPr>
        <w:jc w:val="center"/>
        <w:rPr>
          <w:b/>
          <w:bCs/>
          <w:sz w:val="28"/>
          <w:szCs w:val="28"/>
        </w:rPr>
      </w:pPr>
      <w:r w:rsidRPr="00DF0869">
        <w:rPr>
          <w:b/>
          <w:bCs/>
          <w:sz w:val="28"/>
          <w:szCs w:val="28"/>
        </w:rPr>
        <w:t xml:space="preserve">Installation d’un </w:t>
      </w:r>
      <w:proofErr w:type="spellStart"/>
      <w:r w:rsidRPr="00DF0869">
        <w:rPr>
          <w:b/>
          <w:bCs/>
          <w:sz w:val="28"/>
          <w:szCs w:val="28"/>
        </w:rPr>
        <w:t>food</w:t>
      </w:r>
      <w:proofErr w:type="spellEnd"/>
      <w:r w:rsidRPr="00DF0869">
        <w:rPr>
          <w:b/>
          <w:bCs/>
          <w:sz w:val="28"/>
          <w:szCs w:val="28"/>
        </w:rPr>
        <w:t xml:space="preserve"> truck – Petite restauration ambulante</w:t>
      </w:r>
    </w:p>
    <w:p w14:paraId="7DC945D3" w14:textId="77777777" w:rsidR="00DF0869" w:rsidRPr="00DF0869" w:rsidRDefault="00DF0869" w:rsidP="00DF0869">
      <w:pPr>
        <w:jc w:val="center"/>
        <w:rPr>
          <w:b/>
          <w:bCs/>
          <w:sz w:val="28"/>
          <w:szCs w:val="28"/>
        </w:rPr>
      </w:pPr>
    </w:p>
    <w:p w14:paraId="627A24FF" w14:textId="77777777" w:rsidR="00DF0869" w:rsidRPr="00DF0869" w:rsidRDefault="00DF0869" w:rsidP="002F57A8">
      <w:pPr>
        <w:jc w:val="both"/>
      </w:pPr>
      <w:r w:rsidRPr="00DF0869">
        <w:t xml:space="preserve">Le </w:t>
      </w:r>
      <w:r w:rsidRPr="008F1542">
        <w:t xml:space="preserve">Centre Hospitalier de Bourg-Saint-Maurice </w:t>
      </w:r>
      <w:r w:rsidRPr="00DF0869">
        <w:t>souhaite développer une offre de restauration complémentaire à destination de ses patients, visiteurs et professionnels.</w:t>
      </w:r>
    </w:p>
    <w:p w14:paraId="6E718C5D" w14:textId="6F9E5894" w:rsidR="00DF0869" w:rsidRPr="008F1542" w:rsidRDefault="00DF0869" w:rsidP="002F57A8">
      <w:pPr>
        <w:spacing w:after="360"/>
        <w:jc w:val="both"/>
      </w:pPr>
      <w:r w:rsidRPr="00DF0869">
        <w:t xml:space="preserve">Dans ce cadre, l’établissement lance un </w:t>
      </w:r>
      <w:r w:rsidRPr="00DF0869">
        <w:rPr>
          <w:b/>
          <w:bCs/>
        </w:rPr>
        <w:t>appel à manifestation d’intérêt (AMI)</w:t>
      </w:r>
      <w:r w:rsidRPr="00DF0869">
        <w:t xml:space="preserve"> en vue de l’installation </w:t>
      </w:r>
      <w:r w:rsidRPr="008F1542">
        <w:t xml:space="preserve">d’un </w:t>
      </w:r>
      <w:proofErr w:type="spellStart"/>
      <w:r w:rsidRPr="008F1542">
        <w:t>food</w:t>
      </w:r>
      <w:proofErr w:type="spellEnd"/>
      <w:r w:rsidRPr="008F1542">
        <w:t xml:space="preserve"> truck de petite restauration ambulante sur son site.</w:t>
      </w:r>
    </w:p>
    <w:p w14:paraId="1522CE3E" w14:textId="77777777" w:rsidR="00DF0869" w:rsidRPr="00DF0869" w:rsidRDefault="00DF0869" w:rsidP="002F57A8">
      <w:pPr>
        <w:jc w:val="both"/>
        <w:rPr>
          <w:b/>
          <w:bCs/>
        </w:rPr>
      </w:pPr>
      <w:r w:rsidRPr="00DF0869">
        <w:rPr>
          <w:b/>
          <w:bCs/>
        </w:rPr>
        <w:t>1. Objet de l’appel à manifestation</w:t>
      </w:r>
    </w:p>
    <w:p w14:paraId="31366089" w14:textId="5D38435C" w:rsidR="00DF0869" w:rsidRPr="00DF0869" w:rsidRDefault="00DF0869" w:rsidP="002F57A8">
      <w:pPr>
        <w:spacing w:after="360"/>
        <w:jc w:val="both"/>
      </w:pPr>
      <w:r w:rsidRPr="00DF0869">
        <w:t xml:space="preserve">Le présent appel a pour objet de sélectionner un opérateur économique pour l’occupation temporaire d’un emplacement situé sur le domaine du Centre Hospitalier afin d’y exploiter un </w:t>
      </w:r>
      <w:proofErr w:type="spellStart"/>
      <w:r w:rsidRPr="00DF0869">
        <w:t>food</w:t>
      </w:r>
      <w:proofErr w:type="spellEnd"/>
      <w:r w:rsidRPr="00DF0869">
        <w:t xml:space="preserve"> truck.</w:t>
      </w:r>
    </w:p>
    <w:p w14:paraId="0E224236" w14:textId="77777777" w:rsidR="00DF0869" w:rsidRPr="00DF0869" w:rsidRDefault="00DF0869" w:rsidP="002F57A8">
      <w:pPr>
        <w:spacing w:after="120"/>
        <w:jc w:val="both"/>
        <w:rPr>
          <w:b/>
          <w:bCs/>
        </w:rPr>
      </w:pPr>
      <w:r w:rsidRPr="00DF0869">
        <w:rPr>
          <w:b/>
          <w:bCs/>
        </w:rPr>
        <w:t>2. Localisation de l’emplacement</w:t>
      </w:r>
    </w:p>
    <w:p w14:paraId="5352CE4F" w14:textId="34A0550D" w:rsidR="00DF0869" w:rsidRPr="002F57A8" w:rsidRDefault="00DF0869" w:rsidP="002F57A8">
      <w:pPr>
        <w:jc w:val="both"/>
      </w:pPr>
      <w:r w:rsidRPr="002F57A8">
        <w:t>L’emplacement principal proposé est situé à l’entrée des urgences, en direction de la maison de santé</w:t>
      </w:r>
      <w:r w:rsidR="002F57A8">
        <w:t>.</w:t>
      </w:r>
    </w:p>
    <w:p w14:paraId="2AC18B7C" w14:textId="77777777" w:rsidR="00DF0869" w:rsidRPr="00DF0869" w:rsidRDefault="00DF0869" w:rsidP="002F57A8">
      <w:pPr>
        <w:jc w:val="both"/>
      </w:pPr>
      <w:r w:rsidRPr="00DF0869">
        <w:t>Cet emplacement bénéficie d’un passage régulier de professionnels, patients et accompagnants.</w:t>
      </w:r>
    </w:p>
    <w:p w14:paraId="6B886F82" w14:textId="77777777" w:rsidR="002F57A8" w:rsidRDefault="00DF0869" w:rsidP="002F57A8">
      <w:pPr>
        <w:spacing w:after="0"/>
        <w:jc w:val="both"/>
        <w:rPr>
          <w:b/>
          <w:bCs/>
        </w:rPr>
      </w:pPr>
      <w:r w:rsidRPr="00DF0869">
        <w:rPr>
          <w:b/>
          <w:bCs/>
        </w:rPr>
        <w:t>Option complémentaire :</w:t>
      </w:r>
    </w:p>
    <w:p w14:paraId="49385E02" w14:textId="3C1422D1" w:rsidR="00DF0869" w:rsidRPr="00DF0869" w:rsidRDefault="00DF0869" w:rsidP="002F57A8">
      <w:pPr>
        <w:spacing w:after="360"/>
        <w:jc w:val="both"/>
      </w:pPr>
      <w:r w:rsidRPr="00DF0869">
        <w:t xml:space="preserve">Sous réserve de compatibilité avec les contraintes techniques (accès, alimentation, sécurité), une présence pourra être envisagée </w:t>
      </w:r>
      <w:r w:rsidRPr="00DF0869">
        <w:rPr>
          <w:b/>
          <w:bCs/>
        </w:rPr>
        <w:t>une fois par semaine dans la cour de l’EHPAD</w:t>
      </w:r>
      <w:r w:rsidRPr="00DF0869">
        <w:t xml:space="preserve"> rattaché à l’établissement.</w:t>
      </w:r>
    </w:p>
    <w:p w14:paraId="127B59AE" w14:textId="77777777" w:rsidR="00DF0869" w:rsidRPr="00DF0869" w:rsidRDefault="00DF0869" w:rsidP="002F57A8">
      <w:pPr>
        <w:spacing w:after="120"/>
        <w:jc w:val="both"/>
        <w:rPr>
          <w:b/>
          <w:bCs/>
        </w:rPr>
      </w:pPr>
      <w:r w:rsidRPr="00DF0869">
        <w:rPr>
          <w:b/>
          <w:bCs/>
        </w:rPr>
        <w:t>3. Conditions d’occupation</w:t>
      </w:r>
    </w:p>
    <w:p w14:paraId="212C31B8" w14:textId="77777777" w:rsidR="00DF0869" w:rsidRPr="00DF0869" w:rsidRDefault="00DF0869" w:rsidP="002F57A8">
      <w:pPr>
        <w:jc w:val="both"/>
      </w:pPr>
      <w:r w:rsidRPr="00DF0869">
        <w:t>L’occupation donnera lieu à :</w:t>
      </w:r>
    </w:p>
    <w:p w14:paraId="377C1A97" w14:textId="77777777" w:rsidR="00DF0869" w:rsidRPr="00DF0869" w:rsidRDefault="00DF0869" w:rsidP="002F57A8">
      <w:pPr>
        <w:numPr>
          <w:ilvl w:val="0"/>
          <w:numId w:val="1"/>
        </w:numPr>
        <w:jc w:val="both"/>
      </w:pPr>
      <w:r w:rsidRPr="00DF0869">
        <w:t xml:space="preserve">La délivrance d’une </w:t>
      </w:r>
      <w:r w:rsidRPr="00DF0869">
        <w:rPr>
          <w:b/>
          <w:bCs/>
        </w:rPr>
        <w:t>autorisation d’occupation temporaire (AOT)</w:t>
      </w:r>
      <w:r w:rsidRPr="00DF0869">
        <w:t>, précaire et révocable</w:t>
      </w:r>
    </w:p>
    <w:p w14:paraId="4D5F61A7" w14:textId="74D46E19" w:rsidR="00DF0869" w:rsidRPr="00DF0869" w:rsidRDefault="00DF0869" w:rsidP="002F57A8">
      <w:pPr>
        <w:numPr>
          <w:ilvl w:val="0"/>
          <w:numId w:val="1"/>
        </w:numPr>
        <w:spacing w:after="360"/>
        <w:jc w:val="both"/>
      </w:pPr>
      <w:r w:rsidRPr="00DF0869">
        <w:t xml:space="preserve">Le versement d’une redevance fixée à </w:t>
      </w:r>
      <w:r w:rsidRPr="00DF0869">
        <w:rPr>
          <w:b/>
          <w:bCs/>
        </w:rPr>
        <w:t>3 % du chiffre d’affaires réalisé</w:t>
      </w:r>
    </w:p>
    <w:p w14:paraId="5F320FDE" w14:textId="77777777" w:rsidR="00DF0869" w:rsidRPr="00DF0869" w:rsidRDefault="00DF0869" w:rsidP="002F57A8">
      <w:pPr>
        <w:jc w:val="both"/>
        <w:rPr>
          <w:b/>
          <w:bCs/>
        </w:rPr>
      </w:pPr>
      <w:r w:rsidRPr="00DF0869">
        <w:rPr>
          <w:b/>
          <w:bCs/>
        </w:rPr>
        <w:t>4. Organisation du service</w:t>
      </w:r>
    </w:p>
    <w:p w14:paraId="1E97AD70" w14:textId="77777777" w:rsidR="00DF0869" w:rsidRPr="00DF0869" w:rsidRDefault="00DF0869" w:rsidP="002F57A8">
      <w:pPr>
        <w:numPr>
          <w:ilvl w:val="0"/>
          <w:numId w:val="2"/>
        </w:numPr>
        <w:jc w:val="both"/>
      </w:pPr>
      <w:r w:rsidRPr="00DF0869">
        <w:t xml:space="preserve">Les </w:t>
      </w:r>
      <w:r w:rsidRPr="00DF0869">
        <w:rPr>
          <w:b/>
          <w:bCs/>
        </w:rPr>
        <w:t>jours et horaires d’exploitation sont à proposer par les candidats</w:t>
      </w:r>
    </w:p>
    <w:p w14:paraId="6B1A5A3C" w14:textId="49B9B8FF" w:rsidR="00DF0869" w:rsidRPr="00DF0869" w:rsidRDefault="00DF0869" w:rsidP="002F57A8">
      <w:pPr>
        <w:numPr>
          <w:ilvl w:val="0"/>
          <w:numId w:val="2"/>
        </w:numPr>
        <w:spacing w:after="360"/>
        <w:jc w:val="both"/>
      </w:pPr>
      <w:r w:rsidRPr="00DF0869">
        <w:t>Une adaptation aux contraintes et au fonctionnement hospitalier sera attendue</w:t>
      </w:r>
    </w:p>
    <w:p w14:paraId="6D0496AC" w14:textId="77777777" w:rsidR="00DF0869" w:rsidRPr="00DF0869" w:rsidRDefault="00DF0869" w:rsidP="002F57A8">
      <w:pPr>
        <w:jc w:val="both"/>
        <w:rPr>
          <w:b/>
          <w:bCs/>
        </w:rPr>
      </w:pPr>
      <w:r w:rsidRPr="00DF0869">
        <w:rPr>
          <w:b/>
          <w:bCs/>
        </w:rPr>
        <w:t>5. Attentes de l’établissement</w:t>
      </w:r>
    </w:p>
    <w:p w14:paraId="64152D75" w14:textId="77777777" w:rsidR="00DF0869" w:rsidRPr="00DF0869" w:rsidRDefault="00DF0869" w:rsidP="002F57A8">
      <w:pPr>
        <w:jc w:val="both"/>
      </w:pPr>
      <w:r w:rsidRPr="00DF0869">
        <w:t>Les candidats devront proposer :</w:t>
      </w:r>
    </w:p>
    <w:p w14:paraId="1B7DCDC7" w14:textId="77777777" w:rsidR="00DF0869" w:rsidRPr="00DF0869" w:rsidRDefault="00DF0869" w:rsidP="002F57A8">
      <w:pPr>
        <w:numPr>
          <w:ilvl w:val="0"/>
          <w:numId w:val="3"/>
        </w:numPr>
        <w:jc w:val="both"/>
      </w:pPr>
      <w:r w:rsidRPr="00DF0869">
        <w:t>Une offre de restauration rapide, variée et de qualité</w:t>
      </w:r>
    </w:p>
    <w:p w14:paraId="444C10D4" w14:textId="77777777" w:rsidR="00DF0869" w:rsidRPr="00DF0869" w:rsidRDefault="00DF0869" w:rsidP="002F57A8">
      <w:pPr>
        <w:numPr>
          <w:ilvl w:val="0"/>
          <w:numId w:val="3"/>
        </w:numPr>
        <w:jc w:val="both"/>
      </w:pPr>
      <w:r w:rsidRPr="00DF0869">
        <w:t>Des produits adaptés aux usagers d’un établissement hospitalier</w:t>
      </w:r>
    </w:p>
    <w:p w14:paraId="352E5E12" w14:textId="77777777" w:rsidR="00DF0869" w:rsidRPr="00DF0869" w:rsidRDefault="00DF0869" w:rsidP="002F57A8">
      <w:pPr>
        <w:numPr>
          <w:ilvl w:val="0"/>
          <w:numId w:val="3"/>
        </w:numPr>
        <w:jc w:val="both"/>
      </w:pPr>
      <w:r w:rsidRPr="00DF0869">
        <w:t>Une politique tarifaire accessible</w:t>
      </w:r>
    </w:p>
    <w:p w14:paraId="4EDBB633" w14:textId="77777777" w:rsidR="00DF0869" w:rsidRPr="00DF0869" w:rsidRDefault="00DF0869" w:rsidP="002F57A8">
      <w:pPr>
        <w:numPr>
          <w:ilvl w:val="0"/>
          <w:numId w:val="3"/>
        </w:numPr>
        <w:jc w:val="both"/>
      </w:pPr>
      <w:r w:rsidRPr="00DF0869">
        <w:t>Le respect strict des normes d’hygiène et de sécurité alimentaire</w:t>
      </w:r>
    </w:p>
    <w:p w14:paraId="666B5075" w14:textId="46F6A3FB" w:rsidR="00DF0869" w:rsidRPr="00DF0869" w:rsidRDefault="00DF0869" w:rsidP="002F57A8">
      <w:pPr>
        <w:numPr>
          <w:ilvl w:val="0"/>
          <w:numId w:val="3"/>
        </w:numPr>
        <w:spacing w:after="360"/>
        <w:jc w:val="both"/>
      </w:pPr>
      <w:r w:rsidRPr="00DF0869">
        <w:t>Une attention particulière aux pratiques écoresponsables (emballages, déchets, etc.)</w:t>
      </w:r>
    </w:p>
    <w:p w14:paraId="3DFA79D6" w14:textId="77777777" w:rsidR="00DF0869" w:rsidRPr="00DF0869" w:rsidRDefault="00DF0869" w:rsidP="002F57A8">
      <w:pPr>
        <w:spacing w:after="120"/>
        <w:jc w:val="both"/>
        <w:rPr>
          <w:b/>
          <w:bCs/>
        </w:rPr>
      </w:pPr>
      <w:r w:rsidRPr="00DF0869">
        <w:rPr>
          <w:b/>
          <w:bCs/>
        </w:rPr>
        <w:t>6. Dossier de candidature</w:t>
      </w:r>
    </w:p>
    <w:p w14:paraId="4D20DEB5" w14:textId="77777777" w:rsidR="00DF0869" w:rsidRPr="00DF0869" w:rsidRDefault="00DF0869" w:rsidP="002F57A8">
      <w:pPr>
        <w:jc w:val="both"/>
      </w:pPr>
      <w:r w:rsidRPr="00DF0869">
        <w:t>Le dossier devra comporter :</w:t>
      </w:r>
    </w:p>
    <w:p w14:paraId="010CA90A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lastRenderedPageBreak/>
        <w:t>Une présentation du candidat et de son concept</w:t>
      </w:r>
    </w:p>
    <w:p w14:paraId="5DBD8B98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t>Une description de l’offre (type de cuisine, carte, menus, etc.)</w:t>
      </w:r>
    </w:p>
    <w:p w14:paraId="4BA13171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t>Les jours et horaires envisagés</w:t>
      </w:r>
    </w:p>
    <w:p w14:paraId="01F29E96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t>Une proposition concernant la présence éventuelle à l’EHPAD</w:t>
      </w:r>
    </w:p>
    <w:p w14:paraId="53BA8E7F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t>Les références professionnelles</w:t>
      </w:r>
    </w:p>
    <w:p w14:paraId="36F98C36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t>Les documents administratifs (immatriculation, assurance)</w:t>
      </w:r>
    </w:p>
    <w:p w14:paraId="1E84B794" w14:textId="77777777" w:rsidR="00DF0869" w:rsidRPr="00DF0869" w:rsidRDefault="00DF0869" w:rsidP="002F57A8">
      <w:pPr>
        <w:numPr>
          <w:ilvl w:val="0"/>
          <w:numId w:val="4"/>
        </w:numPr>
        <w:jc w:val="both"/>
      </w:pPr>
      <w:r w:rsidRPr="00DF0869">
        <w:t>Les besoins techniques (électricité, etc.)</w:t>
      </w:r>
    </w:p>
    <w:p w14:paraId="22C376AA" w14:textId="0A35BF7D" w:rsidR="00DF0869" w:rsidRPr="00DF0869" w:rsidRDefault="00DF0869" w:rsidP="002F57A8">
      <w:pPr>
        <w:numPr>
          <w:ilvl w:val="0"/>
          <w:numId w:val="4"/>
        </w:numPr>
        <w:spacing w:after="360"/>
        <w:jc w:val="both"/>
      </w:pPr>
      <w:r w:rsidRPr="00DF0869">
        <w:t>Une grille tarifaire indicative</w:t>
      </w:r>
    </w:p>
    <w:p w14:paraId="3FAC2BAE" w14:textId="77777777" w:rsidR="00DF0869" w:rsidRPr="00DF0869" w:rsidRDefault="00DF0869" w:rsidP="002F57A8">
      <w:pPr>
        <w:jc w:val="both"/>
        <w:rPr>
          <w:b/>
          <w:bCs/>
        </w:rPr>
      </w:pPr>
      <w:r w:rsidRPr="00DF0869">
        <w:rPr>
          <w:b/>
          <w:bCs/>
        </w:rPr>
        <w:t>7. Critères de sélection</w:t>
      </w:r>
    </w:p>
    <w:p w14:paraId="4B147678" w14:textId="77777777" w:rsidR="00DF0869" w:rsidRPr="00DF0869" w:rsidRDefault="00DF0869" w:rsidP="002F57A8">
      <w:pPr>
        <w:jc w:val="both"/>
      </w:pPr>
      <w:r w:rsidRPr="00DF0869">
        <w:t>Les candidatures seront analysées selon :</w:t>
      </w:r>
    </w:p>
    <w:p w14:paraId="6B11C5A3" w14:textId="77777777" w:rsidR="00DF0869" w:rsidRPr="00DF0869" w:rsidRDefault="00DF0869" w:rsidP="002F57A8">
      <w:pPr>
        <w:numPr>
          <w:ilvl w:val="0"/>
          <w:numId w:val="5"/>
        </w:numPr>
        <w:jc w:val="both"/>
      </w:pPr>
      <w:r w:rsidRPr="00DF0869">
        <w:t>La qualité et la diversité de l’offre</w:t>
      </w:r>
    </w:p>
    <w:p w14:paraId="23D7FB92" w14:textId="77777777" w:rsidR="00DF0869" w:rsidRPr="00DF0869" w:rsidRDefault="00DF0869" w:rsidP="002F57A8">
      <w:pPr>
        <w:numPr>
          <w:ilvl w:val="0"/>
          <w:numId w:val="5"/>
        </w:numPr>
        <w:jc w:val="both"/>
      </w:pPr>
      <w:r w:rsidRPr="00DF0869">
        <w:t>L’adéquation avec les besoins du public hospitalier</w:t>
      </w:r>
    </w:p>
    <w:p w14:paraId="2FDAE589" w14:textId="77777777" w:rsidR="00DF0869" w:rsidRPr="00DF0869" w:rsidRDefault="00DF0869" w:rsidP="002F57A8">
      <w:pPr>
        <w:numPr>
          <w:ilvl w:val="0"/>
          <w:numId w:val="5"/>
        </w:numPr>
        <w:jc w:val="both"/>
      </w:pPr>
      <w:r w:rsidRPr="00DF0869">
        <w:t>Les tarifs proposés</w:t>
      </w:r>
    </w:p>
    <w:p w14:paraId="7BA475E8" w14:textId="77777777" w:rsidR="00DF0869" w:rsidRPr="00DF0869" w:rsidRDefault="00DF0869" w:rsidP="002F57A8">
      <w:pPr>
        <w:numPr>
          <w:ilvl w:val="0"/>
          <w:numId w:val="5"/>
        </w:numPr>
        <w:jc w:val="both"/>
      </w:pPr>
      <w:r w:rsidRPr="00DF0869">
        <w:t>La prise en compte du développement durable</w:t>
      </w:r>
    </w:p>
    <w:p w14:paraId="5D54694F" w14:textId="5AB47406" w:rsidR="00DF0869" w:rsidRPr="00DF0869" w:rsidRDefault="00DF0869" w:rsidP="002F57A8">
      <w:pPr>
        <w:numPr>
          <w:ilvl w:val="0"/>
          <w:numId w:val="5"/>
        </w:numPr>
        <w:spacing w:after="360"/>
        <w:jc w:val="both"/>
      </w:pPr>
      <w:r w:rsidRPr="00DF0869">
        <w:t>L’expérience du candidat</w:t>
      </w:r>
    </w:p>
    <w:p w14:paraId="0A58DAF0" w14:textId="77777777" w:rsidR="00DF0869" w:rsidRPr="00DF0869" w:rsidRDefault="00DF0869" w:rsidP="002F57A8">
      <w:pPr>
        <w:jc w:val="both"/>
        <w:rPr>
          <w:b/>
          <w:bCs/>
        </w:rPr>
      </w:pPr>
      <w:r w:rsidRPr="00DF0869">
        <w:rPr>
          <w:b/>
          <w:bCs/>
        </w:rPr>
        <w:t>8. Modalités de réponse</w:t>
      </w:r>
    </w:p>
    <w:p w14:paraId="0DD3D77F" w14:textId="7B998F0A" w:rsidR="00DF0869" w:rsidRPr="00DF0869" w:rsidRDefault="00DF0869" w:rsidP="002F57A8">
      <w:pPr>
        <w:jc w:val="both"/>
      </w:pPr>
      <w:r w:rsidRPr="00DF0869">
        <w:rPr>
          <w:b/>
          <w:bCs/>
        </w:rPr>
        <w:t>Date limite de réception des candidatures : 31 juillet 2026</w:t>
      </w:r>
    </w:p>
    <w:p w14:paraId="56F1C5E5" w14:textId="3F3B5C20" w:rsidR="00DF0869" w:rsidRPr="00DF0869" w:rsidRDefault="00DF0869" w:rsidP="002F57A8">
      <w:pPr>
        <w:spacing w:after="360"/>
        <w:jc w:val="both"/>
      </w:pPr>
      <w:r w:rsidRPr="008F1542">
        <w:rPr>
          <w:b/>
          <w:bCs/>
        </w:rPr>
        <w:t xml:space="preserve">Transmission des dossiers </w:t>
      </w:r>
      <w:r w:rsidRPr="00DF0869">
        <w:rPr>
          <w:b/>
          <w:bCs/>
        </w:rPr>
        <w:t>par mail uniquement à :</w:t>
      </w:r>
      <w:r w:rsidRPr="008F1542">
        <w:t xml:space="preserve"> </w:t>
      </w:r>
      <w:hyperlink r:id="rId6" w:history="1">
        <w:r w:rsidRPr="008F1542">
          <w:rPr>
            <w:rStyle w:val="Lienhypertexte"/>
            <w:b/>
            <w:bCs/>
            <w:color w:val="auto"/>
          </w:rPr>
          <w:t>l.bornand@ch-bsm.fr</w:t>
        </w:r>
      </w:hyperlink>
    </w:p>
    <w:p w14:paraId="1441BCEF" w14:textId="77777777" w:rsidR="00DF0869" w:rsidRPr="00DF0869" w:rsidRDefault="00DF0869" w:rsidP="002F57A8">
      <w:pPr>
        <w:jc w:val="both"/>
        <w:rPr>
          <w:b/>
          <w:bCs/>
        </w:rPr>
      </w:pPr>
      <w:r w:rsidRPr="00DF0869">
        <w:rPr>
          <w:b/>
          <w:bCs/>
        </w:rPr>
        <w:t>9. Renseignements complémentaires</w:t>
      </w:r>
    </w:p>
    <w:p w14:paraId="62880DD7" w14:textId="3D8042A5" w:rsidR="00DF0869" w:rsidRPr="00DF0869" w:rsidRDefault="00DF0869" w:rsidP="002F57A8">
      <w:pPr>
        <w:spacing w:after="360"/>
        <w:jc w:val="both"/>
      </w:pPr>
      <w:r w:rsidRPr="00DF0869">
        <w:t>Pour toute information complémentaire, les candidats peuvent adresser leur demande à l’adresse</w:t>
      </w:r>
      <w:r w:rsidR="002F57A8">
        <w:t xml:space="preserve"> </w:t>
      </w:r>
      <w:proofErr w:type="gramStart"/>
      <w:r w:rsidR="002F57A8">
        <w:t>mail</w:t>
      </w:r>
      <w:proofErr w:type="gramEnd"/>
      <w:r w:rsidRPr="00DF0869">
        <w:t xml:space="preserve"> ci-dessus.</w:t>
      </w:r>
    </w:p>
    <w:p w14:paraId="1887EA31" w14:textId="77777777" w:rsidR="00DF0869" w:rsidRPr="00DF0869" w:rsidRDefault="00DF0869" w:rsidP="002F57A8">
      <w:pPr>
        <w:spacing w:after="120"/>
        <w:jc w:val="both"/>
        <w:rPr>
          <w:b/>
          <w:bCs/>
        </w:rPr>
      </w:pPr>
      <w:r w:rsidRPr="00DF0869">
        <w:rPr>
          <w:b/>
          <w:bCs/>
        </w:rPr>
        <w:t>10. Précision</w:t>
      </w:r>
    </w:p>
    <w:p w14:paraId="031485A5" w14:textId="7C899352" w:rsidR="00E6723E" w:rsidRDefault="00DF0869" w:rsidP="002F57A8">
      <w:pPr>
        <w:jc w:val="both"/>
      </w:pPr>
      <w:r w:rsidRPr="00DF0869">
        <w:t>Le présent appel à manifestation d’intérêt ne constitue pas une procédure de marché public.</w:t>
      </w:r>
    </w:p>
    <w:sectPr w:rsidR="00E6723E" w:rsidSect="002F5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4C0"/>
    <w:multiLevelType w:val="multilevel"/>
    <w:tmpl w:val="9BF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A3CCA"/>
    <w:multiLevelType w:val="multilevel"/>
    <w:tmpl w:val="8D44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E35EF"/>
    <w:multiLevelType w:val="multilevel"/>
    <w:tmpl w:val="940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05176"/>
    <w:multiLevelType w:val="multilevel"/>
    <w:tmpl w:val="E2C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27521"/>
    <w:multiLevelType w:val="multilevel"/>
    <w:tmpl w:val="70BA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089553">
    <w:abstractNumId w:val="4"/>
  </w:num>
  <w:num w:numId="2" w16cid:durableId="1242371680">
    <w:abstractNumId w:val="2"/>
  </w:num>
  <w:num w:numId="3" w16cid:durableId="1274627099">
    <w:abstractNumId w:val="3"/>
  </w:num>
  <w:num w:numId="4" w16cid:durableId="237255827">
    <w:abstractNumId w:val="0"/>
  </w:num>
  <w:num w:numId="5" w16cid:durableId="37894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69"/>
    <w:rsid w:val="002F57A8"/>
    <w:rsid w:val="008F1542"/>
    <w:rsid w:val="0094725C"/>
    <w:rsid w:val="00DF0869"/>
    <w:rsid w:val="00E15CA4"/>
    <w:rsid w:val="00E6723E"/>
    <w:rsid w:val="00F0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6D3E"/>
  <w15:chartTrackingRefBased/>
  <w15:docId w15:val="{7D4E749F-56EF-4F80-8F14-00A5CA5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08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08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08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0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08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086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086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08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08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08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08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08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08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086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08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086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0869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08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0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ornand@ch-bs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Loetitia BORNAND</dc:creator>
  <cp:keywords/>
  <dc:description/>
  <cp:lastModifiedBy>Loetitia BORNAND</cp:lastModifiedBy>
  <cp:revision>5</cp:revision>
  <dcterms:created xsi:type="dcterms:W3CDTF">2026-06-25T08:20:00Z</dcterms:created>
  <dcterms:modified xsi:type="dcterms:W3CDTF">2026-06-25T08:46:00Z</dcterms:modified>
</cp:coreProperties>
</file>